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574" w:rsidRPr="00540415" w:rsidRDefault="00122574" w:rsidP="00122574">
      <w:pPr>
        <w:pStyle w:val="ListParagraph"/>
        <w:numPr>
          <w:ilvl w:val="0"/>
          <w:numId w:val="2"/>
        </w:numPr>
        <w:spacing w:line="480" w:lineRule="auto"/>
        <w:rPr>
          <w:rFonts w:ascii="Times New Roman" w:hAnsi="Times New Roman" w:cs="Times New Roman"/>
          <w:b/>
          <w:sz w:val="24"/>
          <w:szCs w:val="24"/>
        </w:rPr>
      </w:pPr>
      <w:r w:rsidRPr="00540415">
        <w:rPr>
          <w:rFonts w:ascii="Times New Roman" w:hAnsi="Times New Roman" w:cs="Times New Roman"/>
          <w:b/>
          <w:sz w:val="24"/>
          <w:szCs w:val="24"/>
        </w:rPr>
        <w:t>General Information</w:t>
      </w:r>
    </w:p>
    <w:p w:rsidR="00122574" w:rsidRDefault="00122574" w:rsidP="00122574">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Tutor: Learning Team</w:t>
      </w:r>
      <w:r w:rsidR="000B5B4D">
        <w:rPr>
          <w:rFonts w:ascii="Times New Roman" w:hAnsi="Times New Roman" w:cs="Times New Roman"/>
          <w:sz w:val="24"/>
          <w:szCs w:val="24"/>
        </w:rPr>
        <w:t xml:space="preserve"> B</w:t>
      </w:r>
    </w:p>
    <w:p w:rsidR="00122574" w:rsidRDefault="00122574" w:rsidP="00122574">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School: University of Phoenix</w:t>
      </w:r>
    </w:p>
    <w:p w:rsidR="00122574" w:rsidRDefault="00122574" w:rsidP="00122574">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Test Dates: Summer 2011</w:t>
      </w:r>
    </w:p>
    <w:p w:rsidR="00122574" w:rsidRDefault="00122574" w:rsidP="00122574">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Student: </w:t>
      </w:r>
      <w:r w:rsidR="000B5B4D">
        <w:rPr>
          <w:rFonts w:ascii="Times New Roman" w:hAnsi="Times New Roman" w:cs="Times New Roman"/>
          <w:sz w:val="24"/>
          <w:szCs w:val="24"/>
        </w:rPr>
        <w:t>Benjamin</w:t>
      </w:r>
    </w:p>
    <w:p w:rsidR="00122574" w:rsidRDefault="00122574" w:rsidP="00122574">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Grade:</w:t>
      </w:r>
      <w:r w:rsidR="00E06129">
        <w:rPr>
          <w:rFonts w:ascii="Times New Roman" w:hAnsi="Times New Roman" w:cs="Times New Roman"/>
          <w:sz w:val="24"/>
          <w:szCs w:val="24"/>
        </w:rPr>
        <w:t xml:space="preserve"> Entering Grade</w:t>
      </w:r>
      <w:r>
        <w:rPr>
          <w:rFonts w:ascii="Times New Roman" w:hAnsi="Times New Roman" w:cs="Times New Roman"/>
          <w:sz w:val="24"/>
          <w:szCs w:val="24"/>
        </w:rPr>
        <w:t xml:space="preserve"> </w:t>
      </w:r>
      <w:r w:rsidR="000B5B4D">
        <w:rPr>
          <w:rFonts w:ascii="Times New Roman" w:hAnsi="Times New Roman" w:cs="Times New Roman"/>
          <w:sz w:val="24"/>
          <w:szCs w:val="24"/>
        </w:rPr>
        <w:t>1</w:t>
      </w:r>
    </w:p>
    <w:p w:rsidR="00122574" w:rsidRPr="00122574" w:rsidRDefault="000B5B4D" w:rsidP="00122574">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Chronological Age: 5 yr. 3</w:t>
      </w:r>
      <w:r w:rsidR="00122574">
        <w:rPr>
          <w:rFonts w:ascii="Times New Roman" w:hAnsi="Times New Roman" w:cs="Times New Roman"/>
          <w:sz w:val="24"/>
          <w:szCs w:val="24"/>
        </w:rPr>
        <w:t xml:space="preserve"> mo.</w:t>
      </w:r>
    </w:p>
    <w:p w:rsidR="006D055B" w:rsidRDefault="006D055B" w:rsidP="006D055B">
      <w:pPr>
        <w:tabs>
          <w:tab w:val="left" w:pos="3600"/>
          <w:tab w:val="left" w:pos="7200"/>
        </w:tabs>
      </w:pPr>
      <w:r w:rsidRPr="00CF25E5">
        <w:rPr>
          <w:u w:val="single"/>
        </w:rPr>
        <w:t>Reading Attitude Survey</w:t>
      </w:r>
      <w:r>
        <w:t>, (The Reading Teacher, 1990), administered June 28</w:t>
      </w:r>
      <w:r w:rsidRPr="00CF25E5">
        <w:rPr>
          <w:vertAlign w:val="superscript"/>
        </w:rPr>
        <w:t>th</w:t>
      </w:r>
      <w:r w:rsidR="000B5B4D">
        <w:t>, 2011 by Learning Team B</w:t>
      </w:r>
    </w:p>
    <w:tbl>
      <w:tblPr>
        <w:tblStyle w:val="TableGrid"/>
        <w:tblW w:w="0" w:type="auto"/>
        <w:jc w:val="center"/>
        <w:tblLook w:val="04A0" w:firstRow="1" w:lastRow="0" w:firstColumn="1" w:lastColumn="0" w:noHBand="0" w:noVBand="1"/>
      </w:tblPr>
      <w:tblGrid>
        <w:gridCol w:w="2267"/>
        <w:gridCol w:w="1275"/>
        <w:gridCol w:w="1842"/>
      </w:tblGrid>
      <w:tr w:rsidR="006D055B" w:rsidTr="00D976F9">
        <w:trPr>
          <w:jc w:val="center"/>
        </w:trPr>
        <w:tc>
          <w:tcPr>
            <w:tcW w:w="5384" w:type="dxa"/>
            <w:gridSpan w:val="3"/>
            <w:tcBorders>
              <w:top w:val="single" w:sz="12" w:space="0" w:color="auto"/>
              <w:left w:val="single" w:sz="12" w:space="0" w:color="auto"/>
              <w:bottom w:val="single" w:sz="12" w:space="0" w:color="auto"/>
              <w:right w:val="single" w:sz="12" w:space="0" w:color="auto"/>
            </w:tcBorders>
            <w:shd w:val="clear" w:color="auto" w:fill="B8CCE4" w:themeFill="accent1" w:themeFillTint="66"/>
          </w:tcPr>
          <w:p w:rsidR="006D055B" w:rsidRPr="00CF25E5" w:rsidRDefault="006D055B" w:rsidP="00D976F9">
            <w:pPr>
              <w:tabs>
                <w:tab w:val="left" w:pos="3600"/>
                <w:tab w:val="left" w:pos="7200"/>
              </w:tabs>
              <w:jc w:val="center"/>
              <w:rPr>
                <w:b/>
              </w:rPr>
            </w:pPr>
            <w:r>
              <w:rPr>
                <w:b/>
              </w:rPr>
              <w:t>Reading Attitude Survey</w:t>
            </w:r>
          </w:p>
        </w:tc>
      </w:tr>
      <w:tr w:rsidR="006D055B" w:rsidTr="00D976F9">
        <w:trPr>
          <w:jc w:val="center"/>
        </w:trPr>
        <w:tc>
          <w:tcPr>
            <w:tcW w:w="2267" w:type="dxa"/>
            <w:tcBorders>
              <w:top w:val="single" w:sz="12" w:space="0" w:color="auto"/>
            </w:tcBorders>
          </w:tcPr>
          <w:p w:rsidR="006D055B" w:rsidRDefault="006D055B" w:rsidP="00D976F9">
            <w:pPr>
              <w:tabs>
                <w:tab w:val="left" w:pos="3600"/>
                <w:tab w:val="left" w:pos="7200"/>
              </w:tabs>
              <w:rPr>
                <w:b/>
              </w:rPr>
            </w:pPr>
          </w:p>
        </w:tc>
        <w:tc>
          <w:tcPr>
            <w:tcW w:w="1275" w:type="dxa"/>
            <w:tcBorders>
              <w:top w:val="single" w:sz="12" w:space="0" w:color="auto"/>
            </w:tcBorders>
          </w:tcPr>
          <w:p w:rsidR="006D055B" w:rsidRPr="00CF25E5" w:rsidRDefault="006D055B" w:rsidP="00D976F9">
            <w:pPr>
              <w:tabs>
                <w:tab w:val="left" w:pos="3600"/>
                <w:tab w:val="left" w:pos="7200"/>
              </w:tabs>
              <w:rPr>
                <w:b/>
              </w:rPr>
            </w:pPr>
            <w:r>
              <w:rPr>
                <w:b/>
              </w:rPr>
              <w:t>Raw Score</w:t>
            </w:r>
          </w:p>
        </w:tc>
        <w:tc>
          <w:tcPr>
            <w:tcW w:w="1842" w:type="dxa"/>
            <w:tcBorders>
              <w:top w:val="single" w:sz="12" w:space="0" w:color="auto"/>
            </w:tcBorders>
          </w:tcPr>
          <w:p w:rsidR="006D055B" w:rsidRPr="00CF25E5" w:rsidRDefault="006D055B" w:rsidP="00D976F9">
            <w:pPr>
              <w:tabs>
                <w:tab w:val="left" w:pos="3600"/>
                <w:tab w:val="left" w:pos="7200"/>
              </w:tabs>
              <w:rPr>
                <w:b/>
              </w:rPr>
            </w:pPr>
            <w:r>
              <w:rPr>
                <w:b/>
              </w:rPr>
              <w:t>Percentile Ranks</w:t>
            </w:r>
          </w:p>
        </w:tc>
      </w:tr>
      <w:tr w:rsidR="006D055B" w:rsidTr="00D976F9">
        <w:trPr>
          <w:jc w:val="center"/>
        </w:trPr>
        <w:tc>
          <w:tcPr>
            <w:tcW w:w="2267" w:type="dxa"/>
          </w:tcPr>
          <w:p w:rsidR="006D055B" w:rsidRPr="00CF25E5" w:rsidRDefault="006D055B" w:rsidP="00D976F9">
            <w:pPr>
              <w:tabs>
                <w:tab w:val="left" w:pos="3600"/>
                <w:tab w:val="left" w:pos="7200"/>
              </w:tabs>
              <w:rPr>
                <w:b/>
              </w:rPr>
            </w:pPr>
            <w:r>
              <w:rPr>
                <w:b/>
              </w:rPr>
              <w:t>Recreational Reading</w:t>
            </w:r>
          </w:p>
        </w:tc>
        <w:tc>
          <w:tcPr>
            <w:tcW w:w="1275" w:type="dxa"/>
          </w:tcPr>
          <w:p w:rsidR="006D055B" w:rsidRDefault="006D055B" w:rsidP="00D976F9">
            <w:pPr>
              <w:tabs>
                <w:tab w:val="left" w:pos="3600"/>
                <w:tab w:val="left" w:pos="7200"/>
              </w:tabs>
            </w:pPr>
            <w:r>
              <w:t>33</w:t>
            </w:r>
          </w:p>
        </w:tc>
        <w:tc>
          <w:tcPr>
            <w:tcW w:w="1842" w:type="dxa"/>
          </w:tcPr>
          <w:p w:rsidR="006D055B" w:rsidRDefault="006D055B" w:rsidP="00D976F9">
            <w:pPr>
              <w:tabs>
                <w:tab w:val="left" w:pos="3600"/>
                <w:tab w:val="left" w:pos="7200"/>
              </w:tabs>
            </w:pPr>
            <w:r>
              <w:t>65%</w:t>
            </w:r>
          </w:p>
        </w:tc>
      </w:tr>
      <w:tr w:rsidR="006D055B" w:rsidTr="00D976F9">
        <w:trPr>
          <w:jc w:val="center"/>
        </w:trPr>
        <w:tc>
          <w:tcPr>
            <w:tcW w:w="2267" w:type="dxa"/>
          </w:tcPr>
          <w:p w:rsidR="006D055B" w:rsidRPr="00CF25E5" w:rsidRDefault="006D055B" w:rsidP="00D976F9">
            <w:pPr>
              <w:tabs>
                <w:tab w:val="left" w:pos="3600"/>
                <w:tab w:val="left" w:pos="7200"/>
              </w:tabs>
              <w:rPr>
                <w:b/>
              </w:rPr>
            </w:pPr>
            <w:r>
              <w:rPr>
                <w:b/>
              </w:rPr>
              <w:t>Academic Reading</w:t>
            </w:r>
          </w:p>
        </w:tc>
        <w:tc>
          <w:tcPr>
            <w:tcW w:w="1275" w:type="dxa"/>
          </w:tcPr>
          <w:p w:rsidR="006D055B" w:rsidRDefault="006D055B" w:rsidP="00D976F9">
            <w:pPr>
              <w:tabs>
                <w:tab w:val="left" w:pos="3600"/>
                <w:tab w:val="left" w:pos="7200"/>
              </w:tabs>
            </w:pPr>
            <w:r>
              <w:t>34</w:t>
            </w:r>
          </w:p>
        </w:tc>
        <w:tc>
          <w:tcPr>
            <w:tcW w:w="1842" w:type="dxa"/>
          </w:tcPr>
          <w:p w:rsidR="006D055B" w:rsidRDefault="006D055B" w:rsidP="00D976F9">
            <w:pPr>
              <w:tabs>
                <w:tab w:val="left" w:pos="3600"/>
                <w:tab w:val="left" w:pos="7200"/>
              </w:tabs>
            </w:pPr>
            <w:r>
              <w:t>69%</w:t>
            </w:r>
          </w:p>
        </w:tc>
      </w:tr>
      <w:tr w:rsidR="006D055B" w:rsidTr="00D976F9">
        <w:trPr>
          <w:jc w:val="center"/>
        </w:trPr>
        <w:tc>
          <w:tcPr>
            <w:tcW w:w="2267" w:type="dxa"/>
          </w:tcPr>
          <w:p w:rsidR="006D055B" w:rsidRPr="00CF25E5" w:rsidRDefault="006D055B" w:rsidP="00D976F9">
            <w:pPr>
              <w:tabs>
                <w:tab w:val="left" w:pos="3600"/>
                <w:tab w:val="left" w:pos="7200"/>
              </w:tabs>
              <w:rPr>
                <w:b/>
              </w:rPr>
            </w:pPr>
            <w:r>
              <w:rPr>
                <w:b/>
              </w:rPr>
              <w:t>Full Scale</w:t>
            </w:r>
          </w:p>
        </w:tc>
        <w:tc>
          <w:tcPr>
            <w:tcW w:w="1275" w:type="dxa"/>
          </w:tcPr>
          <w:p w:rsidR="006D055B" w:rsidRDefault="006D055B" w:rsidP="00D976F9">
            <w:pPr>
              <w:tabs>
                <w:tab w:val="left" w:pos="3600"/>
                <w:tab w:val="left" w:pos="7200"/>
              </w:tabs>
            </w:pPr>
            <w:r>
              <w:t>67</w:t>
            </w:r>
          </w:p>
        </w:tc>
        <w:tc>
          <w:tcPr>
            <w:tcW w:w="1842" w:type="dxa"/>
          </w:tcPr>
          <w:p w:rsidR="006D055B" w:rsidRDefault="006D055B" w:rsidP="00D976F9">
            <w:pPr>
              <w:tabs>
                <w:tab w:val="left" w:pos="3600"/>
                <w:tab w:val="left" w:pos="7200"/>
              </w:tabs>
            </w:pPr>
            <w:r>
              <w:t>69%</w:t>
            </w:r>
          </w:p>
        </w:tc>
      </w:tr>
    </w:tbl>
    <w:p w:rsidR="006D055B" w:rsidRPr="006D055B" w:rsidRDefault="006D055B" w:rsidP="006D055B">
      <w:pPr>
        <w:pStyle w:val="ListParagraph"/>
        <w:spacing w:line="480" w:lineRule="auto"/>
        <w:ind w:left="1440"/>
        <w:rPr>
          <w:rFonts w:ascii="Times New Roman" w:hAnsi="Times New Roman" w:cs="Times New Roman"/>
          <w:sz w:val="24"/>
          <w:szCs w:val="24"/>
        </w:rPr>
      </w:pPr>
    </w:p>
    <w:p w:rsidR="006D055B" w:rsidRPr="006D055B" w:rsidRDefault="006D055B" w:rsidP="006D055B">
      <w:pPr>
        <w:pStyle w:val="ListParagraph"/>
        <w:spacing w:line="480" w:lineRule="auto"/>
        <w:ind w:left="1440"/>
        <w:rPr>
          <w:rFonts w:ascii="Times New Roman" w:hAnsi="Times New Roman" w:cs="Times New Roman"/>
          <w:sz w:val="24"/>
          <w:szCs w:val="24"/>
        </w:rPr>
      </w:pPr>
    </w:p>
    <w:p w:rsidR="00122574" w:rsidRPr="00E00A5E" w:rsidRDefault="00122574" w:rsidP="00122574">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u w:val="single"/>
        </w:rPr>
        <w:t>Individual Reading Inventory</w:t>
      </w:r>
      <w:r>
        <w:rPr>
          <w:rFonts w:ascii="Times New Roman" w:hAnsi="Times New Roman" w:cs="Times New Roman"/>
          <w:sz w:val="24"/>
          <w:szCs w:val="24"/>
        </w:rPr>
        <w:t xml:space="preserve"> (Miller, 2001)</w:t>
      </w:r>
    </w:p>
    <w:p w:rsidR="00122574" w:rsidRDefault="00122574" w:rsidP="00122574">
      <w:pPr>
        <w:pStyle w:val="ListParagraph"/>
        <w:spacing w:line="480" w:lineRule="auto"/>
        <w:ind w:left="1440"/>
        <w:rPr>
          <w:rFonts w:ascii="Times New Roman" w:hAnsi="Times New Roman" w:cs="Times New Roman"/>
          <w:sz w:val="24"/>
          <w:szCs w:val="24"/>
          <w:u w:val="single"/>
        </w:rPr>
      </w:pPr>
    </w:p>
    <w:tbl>
      <w:tblPr>
        <w:tblStyle w:val="MediumShading1-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122574" w:rsidRPr="00E00A5E" w:rsidTr="00D97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right w:val="none" w:sz="0" w:space="0" w:color="auto"/>
            </w:tcBorders>
          </w:tcPr>
          <w:p w:rsidR="00122574" w:rsidRPr="00E00A5E" w:rsidRDefault="00122574" w:rsidP="00D976F9">
            <w:pPr>
              <w:pStyle w:val="ListParagraph"/>
              <w:ind w:left="0"/>
              <w:jc w:val="center"/>
              <w:rPr>
                <w:rFonts w:ascii="Times New Roman" w:hAnsi="Times New Roman" w:cs="Times New Roman"/>
                <w:color w:val="auto"/>
                <w:sz w:val="24"/>
                <w:szCs w:val="24"/>
              </w:rPr>
            </w:pPr>
            <w:r>
              <w:rPr>
                <w:rFonts w:ascii="Times New Roman" w:hAnsi="Times New Roman" w:cs="Times New Roman"/>
                <w:color w:val="auto"/>
                <w:sz w:val="24"/>
                <w:szCs w:val="24"/>
              </w:rPr>
              <w:t>Grade Level</w:t>
            </w:r>
          </w:p>
        </w:tc>
        <w:tc>
          <w:tcPr>
            <w:tcW w:w="2394" w:type="dxa"/>
            <w:tcBorders>
              <w:top w:val="none" w:sz="0" w:space="0" w:color="auto"/>
              <w:left w:val="none" w:sz="0" w:space="0" w:color="auto"/>
              <w:bottom w:val="none" w:sz="0" w:space="0" w:color="auto"/>
              <w:right w:val="none" w:sz="0" w:space="0" w:color="auto"/>
            </w:tcBorders>
          </w:tcPr>
          <w:p w:rsidR="00122574" w:rsidRPr="00E00A5E" w:rsidRDefault="00122574" w:rsidP="00D976F9">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Word Recognition in isolation</w:t>
            </w:r>
          </w:p>
        </w:tc>
        <w:tc>
          <w:tcPr>
            <w:tcW w:w="2394" w:type="dxa"/>
            <w:tcBorders>
              <w:top w:val="none" w:sz="0" w:space="0" w:color="auto"/>
              <w:left w:val="none" w:sz="0" w:space="0" w:color="auto"/>
              <w:bottom w:val="none" w:sz="0" w:space="0" w:color="auto"/>
              <w:right w:val="none" w:sz="0" w:space="0" w:color="auto"/>
            </w:tcBorders>
          </w:tcPr>
          <w:p w:rsidR="00122574" w:rsidRPr="00E00A5E" w:rsidRDefault="00122574" w:rsidP="00D976F9">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Words in Context</w:t>
            </w:r>
          </w:p>
        </w:tc>
        <w:tc>
          <w:tcPr>
            <w:tcW w:w="2394" w:type="dxa"/>
            <w:tcBorders>
              <w:top w:val="none" w:sz="0" w:space="0" w:color="auto"/>
              <w:left w:val="none" w:sz="0" w:space="0" w:color="auto"/>
              <w:bottom w:val="none" w:sz="0" w:space="0" w:color="auto"/>
              <w:right w:val="none" w:sz="0" w:space="0" w:color="auto"/>
            </w:tcBorders>
          </w:tcPr>
          <w:p w:rsidR="00122574" w:rsidRPr="00E00A5E" w:rsidRDefault="00122574" w:rsidP="00122574">
            <w:pPr>
              <w:pStyle w:val="ListParagraph"/>
              <w:ind w:left="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Oral Comprehension</w:t>
            </w:r>
          </w:p>
        </w:tc>
      </w:tr>
      <w:tr w:rsidR="00122574" w:rsidRPr="00E00A5E" w:rsidTr="00D97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right w:val="none" w:sz="0" w:space="0" w:color="auto"/>
            </w:tcBorders>
          </w:tcPr>
          <w:p w:rsidR="00122574" w:rsidRPr="00E00A5E" w:rsidRDefault="000272D6" w:rsidP="00D976F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Pre-Primer</w:t>
            </w:r>
          </w:p>
        </w:tc>
        <w:tc>
          <w:tcPr>
            <w:tcW w:w="2394" w:type="dxa"/>
            <w:tcBorders>
              <w:left w:val="none" w:sz="0" w:space="0" w:color="auto"/>
              <w:right w:val="none" w:sz="0" w:space="0" w:color="auto"/>
            </w:tcBorders>
          </w:tcPr>
          <w:p w:rsidR="00122574" w:rsidRPr="00E00A5E" w:rsidRDefault="000272D6" w:rsidP="00D976F9">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19</w:t>
            </w:r>
            <w:r w:rsidR="00122574">
              <w:rPr>
                <w:rFonts w:ascii="Times New Roman" w:hAnsi="Times New Roman" w:cs="Times New Roman"/>
                <w:sz w:val="24"/>
                <w:szCs w:val="24"/>
              </w:rPr>
              <w:t xml:space="preserve"> Independent</w:t>
            </w:r>
          </w:p>
        </w:tc>
        <w:tc>
          <w:tcPr>
            <w:tcW w:w="2394" w:type="dxa"/>
            <w:tcBorders>
              <w:left w:val="none" w:sz="0" w:space="0" w:color="auto"/>
              <w:right w:val="none" w:sz="0" w:space="0" w:color="auto"/>
            </w:tcBorders>
          </w:tcPr>
          <w:p w:rsidR="00122574" w:rsidRPr="00E00A5E" w:rsidRDefault="000272D6" w:rsidP="00D976F9">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Instructional</w:t>
            </w:r>
          </w:p>
        </w:tc>
        <w:tc>
          <w:tcPr>
            <w:tcW w:w="2394" w:type="dxa"/>
            <w:tcBorders>
              <w:left w:val="none" w:sz="0" w:space="0" w:color="auto"/>
            </w:tcBorders>
          </w:tcPr>
          <w:p w:rsidR="00122574" w:rsidRPr="00E00A5E" w:rsidRDefault="00122574" w:rsidP="000272D6">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In</w:t>
            </w:r>
            <w:r w:rsidR="000272D6">
              <w:rPr>
                <w:rFonts w:ascii="Times New Roman" w:hAnsi="Times New Roman" w:cs="Times New Roman"/>
                <w:sz w:val="24"/>
                <w:szCs w:val="24"/>
              </w:rPr>
              <w:t>structional</w:t>
            </w:r>
          </w:p>
        </w:tc>
      </w:tr>
      <w:tr w:rsidR="00122574" w:rsidRPr="00E00A5E" w:rsidTr="00D97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right w:val="none" w:sz="0" w:space="0" w:color="auto"/>
            </w:tcBorders>
          </w:tcPr>
          <w:p w:rsidR="00122574" w:rsidRPr="00E00A5E" w:rsidRDefault="000272D6" w:rsidP="00D976F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Primer</w:t>
            </w:r>
          </w:p>
        </w:tc>
        <w:tc>
          <w:tcPr>
            <w:tcW w:w="2394" w:type="dxa"/>
            <w:tcBorders>
              <w:left w:val="none" w:sz="0" w:space="0" w:color="auto"/>
              <w:right w:val="none" w:sz="0" w:space="0" w:color="auto"/>
            </w:tcBorders>
          </w:tcPr>
          <w:p w:rsidR="00122574" w:rsidRPr="00E00A5E" w:rsidRDefault="000272D6" w:rsidP="000272D6">
            <w:pPr>
              <w:pStyle w:val="ListParagraph"/>
              <w:ind w:left="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15</w:t>
            </w:r>
            <w:r w:rsidR="00122574">
              <w:rPr>
                <w:rFonts w:ascii="Times New Roman" w:hAnsi="Times New Roman" w:cs="Times New Roman"/>
                <w:sz w:val="24"/>
                <w:szCs w:val="24"/>
              </w:rPr>
              <w:t xml:space="preserve"> </w:t>
            </w:r>
            <w:r>
              <w:rPr>
                <w:rFonts w:ascii="Times New Roman" w:hAnsi="Times New Roman" w:cs="Times New Roman"/>
                <w:sz w:val="24"/>
                <w:szCs w:val="24"/>
              </w:rPr>
              <w:t>Frustration</w:t>
            </w:r>
          </w:p>
        </w:tc>
        <w:tc>
          <w:tcPr>
            <w:tcW w:w="2394" w:type="dxa"/>
            <w:tcBorders>
              <w:left w:val="none" w:sz="0" w:space="0" w:color="auto"/>
              <w:right w:val="none" w:sz="0" w:space="0" w:color="auto"/>
            </w:tcBorders>
          </w:tcPr>
          <w:p w:rsidR="00122574" w:rsidRPr="00E00A5E" w:rsidRDefault="00122574" w:rsidP="00122574">
            <w:pPr>
              <w:pStyle w:val="ListParagraph"/>
              <w:ind w:left="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Instructional</w:t>
            </w:r>
          </w:p>
        </w:tc>
        <w:tc>
          <w:tcPr>
            <w:tcW w:w="2394" w:type="dxa"/>
            <w:tcBorders>
              <w:left w:val="none" w:sz="0" w:space="0" w:color="auto"/>
            </w:tcBorders>
          </w:tcPr>
          <w:p w:rsidR="00122574" w:rsidRPr="00E00A5E" w:rsidRDefault="000272D6" w:rsidP="00D976F9">
            <w:pPr>
              <w:pStyle w:val="ListParagraph"/>
              <w:ind w:left="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Instructional</w:t>
            </w:r>
          </w:p>
        </w:tc>
      </w:tr>
      <w:tr w:rsidR="00122574" w:rsidRPr="00E00A5E" w:rsidTr="00D97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right w:val="none" w:sz="0" w:space="0" w:color="auto"/>
            </w:tcBorders>
          </w:tcPr>
          <w:p w:rsidR="00122574" w:rsidRPr="00E00A5E" w:rsidRDefault="000272D6" w:rsidP="00D976F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394" w:type="dxa"/>
            <w:tcBorders>
              <w:left w:val="none" w:sz="0" w:space="0" w:color="auto"/>
              <w:right w:val="none" w:sz="0" w:space="0" w:color="auto"/>
            </w:tcBorders>
          </w:tcPr>
          <w:p w:rsidR="00122574" w:rsidRPr="00E00A5E" w:rsidRDefault="00122574" w:rsidP="00D976F9">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5 Frustration</w:t>
            </w:r>
          </w:p>
        </w:tc>
        <w:tc>
          <w:tcPr>
            <w:tcW w:w="2394" w:type="dxa"/>
            <w:tcBorders>
              <w:left w:val="none" w:sz="0" w:space="0" w:color="auto"/>
              <w:right w:val="none" w:sz="0" w:space="0" w:color="auto"/>
            </w:tcBorders>
          </w:tcPr>
          <w:p w:rsidR="00122574" w:rsidRPr="00E00A5E" w:rsidRDefault="00122574" w:rsidP="00D976F9">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Frustration</w:t>
            </w:r>
          </w:p>
        </w:tc>
        <w:tc>
          <w:tcPr>
            <w:tcW w:w="2394" w:type="dxa"/>
            <w:tcBorders>
              <w:left w:val="none" w:sz="0" w:space="0" w:color="auto"/>
            </w:tcBorders>
          </w:tcPr>
          <w:p w:rsidR="00122574" w:rsidRPr="00E00A5E" w:rsidRDefault="00122574" w:rsidP="00D976F9">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Frustration</w:t>
            </w:r>
          </w:p>
        </w:tc>
      </w:tr>
    </w:tbl>
    <w:p w:rsidR="00122574" w:rsidRDefault="00122574" w:rsidP="00122574">
      <w:pPr>
        <w:spacing w:after="0" w:line="240" w:lineRule="auto"/>
        <w:rPr>
          <w:rFonts w:ascii="Times New Roman" w:hAnsi="Times New Roman" w:cs="Times New Roman"/>
          <w:sz w:val="24"/>
          <w:szCs w:val="24"/>
        </w:rPr>
      </w:pPr>
    </w:p>
    <w:p w:rsidR="0092751A" w:rsidRDefault="00122574" w:rsidP="00122574">
      <w:pPr>
        <w:rPr>
          <w:rFonts w:ascii="Times New Roman" w:hAnsi="Times New Roman" w:cs="Times New Roman"/>
          <w:sz w:val="24"/>
          <w:szCs w:val="24"/>
        </w:rPr>
      </w:pPr>
      <w:r>
        <w:rPr>
          <w:rFonts w:ascii="Times New Roman" w:hAnsi="Times New Roman" w:cs="Times New Roman"/>
          <w:sz w:val="24"/>
          <w:szCs w:val="24"/>
        </w:rPr>
        <w:t>Estimate of Reading Levels:</w:t>
      </w:r>
      <w:r w:rsidR="000272D6">
        <w:rPr>
          <w:rFonts w:ascii="Times New Roman" w:hAnsi="Times New Roman" w:cs="Times New Roman"/>
          <w:sz w:val="24"/>
          <w:szCs w:val="24"/>
        </w:rPr>
        <w:t xml:space="preserve"> ______________________________________________________</w:t>
      </w:r>
    </w:p>
    <w:p w:rsidR="00122574" w:rsidRDefault="00122574" w:rsidP="00122574">
      <w:pPr>
        <w:rPr>
          <w:rFonts w:ascii="Times New Roman" w:hAnsi="Times New Roman" w:cs="Times New Roman"/>
          <w:sz w:val="24"/>
          <w:szCs w:val="24"/>
        </w:rPr>
      </w:pPr>
    </w:p>
    <w:p w:rsidR="00122574" w:rsidRPr="00884068" w:rsidRDefault="00122574" w:rsidP="00122574">
      <w:pPr>
        <w:pStyle w:val="ListParagraph"/>
        <w:numPr>
          <w:ilvl w:val="0"/>
          <w:numId w:val="3"/>
        </w:numPr>
        <w:spacing w:after="0" w:line="480" w:lineRule="auto"/>
        <w:rPr>
          <w:rFonts w:ascii="Times New Roman" w:hAnsi="Times New Roman" w:cs="Times New Roman"/>
          <w:sz w:val="24"/>
          <w:szCs w:val="24"/>
          <w:u w:val="single"/>
        </w:rPr>
      </w:pPr>
      <w:r>
        <w:rPr>
          <w:rFonts w:ascii="Times New Roman" w:hAnsi="Times New Roman" w:cs="Times New Roman"/>
          <w:sz w:val="24"/>
          <w:szCs w:val="24"/>
        </w:rPr>
        <w:t>“</w:t>
      </w:r>
      <w:proofErr w:type="spellStart"/>
      <w:r w:rsidR="000272D6">
        <w:rPr>
          <w:rFonts w:ascii="Times New Roman" w:hAnsi="Times New Roman" w:cs="Times New Roman"/>
          <w:sz w:val="24"/>
          <w:szCs w:val="24"/>
          <w:u w:val="single"/>
        </w:rPr>
        <w:t>Dolch</w:t>
      </w:r>
      <w:proofErr w:type="spellEnd"/>
      <w:r w:rsidR="000272D6">
        <w:rPr>
          <w:rFonts w:ascii="Times New Roman" w:hAnsi="Times New Roman" w:cs="Times New Roman"/>
          <w:sz w:val="24"/>
          <w:szCs w:val="24"/>
          <w:u w:val="single"/>
        </w:rPr>
        <w:t xml:space="preserve"> Word List</w:t>
      </w:r>
      <w:r>
        <w:rPr>
          <w:rFonts w:ascii="Times New Roman" w:hAnsi="Times New Roman" w:cs="Times New Roman"/>
          <w:sz w:val="24"/>
          <w:szCs w:val="24"/>
        </w:rPr>
        <w:t>” (Miller, 2001)</w:t>
      </w:r>
    </w:p>
    <w:tbl>
      <w:tblPr>
        <w:tblStyle w:val="MediumShading1-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122574" w:rsidRPr="00884068" w:rsidTr="00D97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122574" w:rsidRPr="00884068" w:rsidRDefault="00122574" w:rsidP="00D976F9">
            <w:pPr>
              <w:jc w:val="center"/>
              <w:rPr>
                <w:rFonts w:ascii="Times New Roman" w:hAnsi="Times New Roman" w:cs="Times New Roman"/>
                <w:color w:val="auto"/>
                <w:sz w:val="24"/>
                <w:szCs w:val="24"/>
              </w:rPr>
            </w:pPr>
            <w:r>
              <w:rPr>
                <w:rFonts w:ascii="Times New Roman" w:hAnsi="Times New Roman" w:cs="Times New Roman"/>
                <w:color w:val="auto"/>
                <w:sz w:val="24"/>
                <w:szCs w:val="24"/>
              </w:rPr>
              <w:t>Criteria: Number of words to miscue ratio</w:t>
            </w:r>
          </w:p>
        </w:tc>
        <w:tc>
          <w:tcPr>
            <w:tcW w:w="4788" w:type="dxa"/>
            <w:tcBorders>
              <w:top w:val="none" w:sz="0" w:space="0" w:color="auto"/>
              <w:left w:val="none" w:sz="0" w:space="0" w:color="auto"/>
              <w:bottom w:val="single" w:sz="4" w:space="0" w:color="auto"/>
              <w:right w:val="none" w:sz="0" w:space="0" w:color="auto"/>
            </w:tcBorders>
          </w:tcPr>
          <w:p w:rsidR="00122574" w:rsidRPr="00884068" w:rsidRDefault="00122574" w:rsidP="00D976F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Assessment</w:t>
            </w:r>
          </w:p>
        </w:tc>
      </w:tr>
      <w:tr w:rsidR="000272D6" w:rsidRPr="00884068" w:rsidTr="00D97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right w:val="single" w:sz="4" w:space="0" w:color="auto"/>
            </w:tcBorders>
          </w:tcPr>
          <w:p w:rsidR="000272D6" w:rsidRPr="00E00A5E" w:rsidRDefault="000272D6" w:rsidP="00D976F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Pre-Primer</w:t>
            </w:r>
          </w:p>
        </w:tc>
        <w:tc>
          <w:tcPr>
            <w:tcW w:w="4788" w:type="dxa"/>
            <w:tcBorders>
              <w:left w:val="single" w:sz="4" w:space="0" w:color="auto"/>
            </w:tcBorders>
          </w:tcPr>
          <w:p w:rsidR="000272D6" w:rsidRPr="00884068" w:rsidRDefault="000272D6" w:rsidP="00D976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 xml:space="preserve">Instructional </w:t>
            </w:r>
          </w:p>
        </w:tc>
      </w:tr>
      <w:tr w:rsidR="000272D6" w:rsidRPr="00884068" w:rsidTr="00D97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bottom w:val="single" w:sz="4" w:space="0" w:color="auto"/>
              <w:right w:val="none" w:sz="0" w:space="0" w:color="auto"/>
            </w:tcBorders>
          </w:tcPr>
          <w:p w:rsidR="000272D6" w:rsidRPr="00E00A5E" w:rsidRDefault="000272D6" w:rsidP="00D976F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Primer</w:t>
            </w:r>
          </w:p>
        </w:tc>
        <w:tc>
          <w:tcPr>
            <w:tcW w:w="4788" w:type="dxa"/>
            <w:tcBorders>
              <w:left w:val="none" w:sz="0" w:space="0" w:color="auto"/>
              <w:bottom w:val="single" w:sz="4" w:space="0" w:color="auto"/>
            </w:tcBorders>
          </w:tcPr>
          <w:p w:rsidR="000272D6" w:rsidRPr="00884068" w:rsidRDefault="000272D6" w:rsidP="00D976F9">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Pr>
                <w:rFonts w:ascii="Times New Roman" w:hAnsi="Times New Roman" w:cs="Times New Roman"/>
                <w:b/>
                <w:sz w:val="24"/>
                <w:szCs w:val="24"/>
              </w:rPr>
              <w:t>Frustration</w:t>
            </w:r>
          </w:p>
        </w:tc>
      </w:tr>
      <w:tr w:rsidR="000272D6" w:rsidRPr="00884068" w:rsidTr="00D97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right w:val="single" w:sz="4" w:space="0" w:color="auto"/>
            </w:tcBorders>
          </w:tcPr>
          <w:p w:rsidR="000272D6" w:rsidRPr="00E00A5E" w:rsidRDefault="000272D6" w:rsidP="00D976F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788" w:type="dxa"/>
            <w:tcBorders>
              <w:left w:val="single" w:sz="4" w:space="0" w:color="auto"/>
            </w:tcBorders>
          </w:tcPr>
          <w:p w:rsidR="000272D6" w:rsidRDefault="000272D6" w:rsidP="00D976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Frustration</w:t>
            </w:r>
          </w:p>
        </w:tc>
      </w:tr>
    </w:tbl>
    <w:p w:rsidR="00122574" w:rsidRDefault="00122574" w:rsidP="00122574">
      <w:pPr>
        <w:spacing w:line="480" w:lineRule="auto"/>
        <w:rPr>
          <w:rFonts w:ascii="Times New Roman" w:hAnsi="Times New Roman" w:cs="Times New Roman"/>
          <w:sz w:val="24"/>
          <w:szCs w:val="24"/>
          <w:u w:val="single"/>
        </w:rPr>
      </w:pPr>
    </w:p>
    <w:p w:rsidR="00122574" w:rsidRPr="00885B0D" w:rsidRDefault="00122574" w:rsidP="00122574">
      <w:pPr>
        <w:pStyle w:val="ListParagraph"/>
        <w:numPr>
          <w:ilvl w:val="0"/>
          <w:numId w:val="3"/>
        </w:numPr>
        <w:spacing w:line="480" w:lineRule="auto"/>
        <w:rPr>
          <w:rFonts w:ascii="Times New Roman" w:hAnsi="Times New Roman" w:cs="Times New Roman"/>
          <w:sz w:val="24"/>
          <w:szCs w:val="24"/>
          <w:u w:val="single"/>
        </w:rPr>
      </w:pPr>
      <w:r>
        <w:rPr>
          <w:rFonts w:ascii="Times New Roman" w:hAnsi="Times New Roman" w:cs="Times New Roman"/>
          <w:sz w:val="24"/>
          <w:szCs w:val="24"/>
        </w:rPr>
        <w:lastRenderedPageBreak/>
        <w:t>“</w:t>
      </w:r>
      <w:r w:rsidRPr="00885B0D">
        <w:rPr>
          <w:rFonts w:ascii="Times New Roman" w:hAnsi="Times New Roman" w:cs="Times New Roman"/>
          <w:sz w:val="24"/>
          <w:szCs w:val="24"/>
          <w:u w:val="single"/>
        </w:rPr>
        <w:t>El Paso Phonics Survey</w:t>
      </w:r>
      <w:r>
        <w:rPr>
          <w:rFonts w:ascii="Times New Roman" w:hAnsi="Times New Roman" w:cs="Times New Roman"/>
          <w:sz w:val="24"/>
          <w:szCs w:val="24"/>
        </w:rPr>
        <w:t>” (Miller, 2001)</w:t>
      </w:r>
    </w:p>
    <w:tbl>
      <w:tblPr>
        <w:tblStyle w:val="MediumShading1-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122574" w:rsidRPr="00885B0D" w:rsidTr="00D97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122574" w:rsidRPr="00885B0D" w:rsidRDefault="00122574" w:rsidP="00D976F9">
            <w:pPr>
              <w:jc w:val="center"/>
              <w:rPr>
                <w:rFonts w:ascii="Times New Roman" w:hAnsi="Times New Roman" w:cs="Times New Roman"/>
                <w:color w:val="auto"/>
                <w:sz w:val="24"/>
                <w:szCs w:val="24"/>
              </w:rPr>
            </w:pPr>
            <w:r>
              <w:rPr>
                <w:rFonts w:ascii="Times New Roman" w:hAnsi="Times New Roman" w:cs="Times New Roman"/>
                <w:color w:val="auto"/>
                <w:sz w:val="24"/>
                <w:szCs w:val="24"/>
              </w:rPr>
              <w:t>Criteria</w:t>
            </w:r>
          </w:p>
        </w:tc>
        <w:tc>
          <w:tcPr>
            <w:tcW w:w="4788" w:type="dxa"/>
            <w:tcBorders>
              <w:top w:val="none" w:sz="0" w:space="0" w:color="auto"/>
              <w:left w:val="none" w:sz="0" w:space="0" w:color="auto"/>
              <w:bottom w:val="none" w:sz="0" w:space="0" w:color="auto"/>
              <w:right w:val="none" w:sz="0" w:space="0" w:color="auto"/>
            </w:tcBorders>
          </w:tcPr>
          <w:p w:rsidR="00122574" w:rsidRPr="00885B0D" w:rsidRDefault="00122574" w:rsidP="00D976F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Number possible to number correct ratio</w:t>
            </w:r>
          </w:p>
        </w:tc>
      </w:tr>
      <w:tr w:rsidR="00122574" w:rsidRPr="00885B0D" w:rsidTr="00D97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right w:val="none" w:sz="0" w:space="0" w:color="auto"/>
            </w:tcBorders>
          </w:tcPr>
          <w:p w:rsidR="00122574" w:rsidRPr="00885B0D" w:rsidRDefault="00122574" w:rsidP="00D976F9">
            <w:pPr>
              <w:rPr>
                <w:rFonts w:ascii="Times New Roman" w:hAnsi="Times New Roman" w:cs="Times New Roman"/>
                <w:b w:val="0"/>
                <w:sz w:val="24"/>
                <w:szCs w:val="24"/>
              </w:rPr>
            </w:pPr>
            <w:r>
              <w:rPr>
                <w:rFonts w:ascii="Times New Roman" w:hAnsi="Times New Roman" w:cs="Times New Roman"/>
                <w:b w:val="0"/>
                <w:sz w:val="24"/>
                <w:szCs w:val="24"/>
              </w:rPr>
              <w:t>Beginning/ Final Consonant Sounds</w:t>
            </w:r>
          </w:p>
        </w:tc>
        <w:tc>
          <w:tcPr>
            <w:tcW w:w="4788" w:type="dxa"/>
            <w:tcBorders>
              <w:left w:val="none" w:sz="0" w:space="0" w:color="auto"/>
            </w:tcBorders>
          </w:tcPr>
          <w:p w:rsidR="00122574" w:rsidRPr="00885B0D" w:rsidRDefault="000272D6" w:rsidP="00D976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18</w:t>
            </w:r>
            <w:r w:rsidR="00122574">
              <w:rPr>
                <w:rFonts w:ascii="Times New Roman" w:hAnsi="Times New Roman" w:cs="Times New Roman"/>
                <w:b/>
                <w:sz w:val="24"/>
                <w:szCs w:val="24"/>
              </w:rPr>
              <w:t>/23</w:t>
            </w:r>
          </w:p>
        </w:tc>
      </w:tr>
      <w:tr w:rsidR="00122574" w:rsidRPr="00885B0D" w:rsidTr="00D97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right w:val="none" w:sz="0" w:space="0" w:color="auto"/>
            </w:tcBorders>
          </w:tcPr>
          <w:p w:rsidR="00122574" w:rsidRPr="00885B0D" w:rsidRDefault="00122574" w:rsidP="00D976F9">
            <w:pPr>
              <w:rPr>
                <w:rFonts w:ascii="Times New Roman" w:hAnsi="Times New Roman" w:cs="Times New Roman"/>
                <w:b w:val="0"/>
                <w:sz w:val="24"/>
                <w:szCs w:val="24"/>
              </w:rPr>
            </w:pPr>
            <w:r>
              <w:rPr>
                <w:rFonts w:ascii="Times New Roman" w:hAnsi="Times New Roman" w:cs="Times New Roman"/>
                <w:b w:val="0"/>
                <w:sz w:val="24"/>
                <w:szCs w:val="24"/>
              </w:rPr>
              <w:t xml:space="preserve">Initial Consonant Cluster </w:t>
            </w:r>
          </w:p>
        </w:tc>
        <w:tc>
          <w:tcPr>
            <w:tcW w:w="4788" w:type="dxa"/>
            <w:tcBorders>
              <w:left w:val="none" w:sz="0" w:space="0" w:color="auto"/>
            </w:tcBorders>
          </w:tcPr>
          <w:p w:rsidR="00122574" w:rsidRPr="00885B0D" w:rsidRDefault="000272D6" w:rsidP="00D976F9">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12</w:t>
            </w:r>
            <w:r w:rsidR="00122574">
              <w:rPr>
                <w:rFonts w:ascii="Times New Roman" w:hAnsi="Times New Roman" w:cs="Times New Roman"/>
                <w:b/>
                <w:sz w:val="24"/>
                <w:szCs w:val="24"/>
              </w:rPr>
              <w:t>/23</w:t>
            </w:r>
          </w:p>
        </w:tc>
      </w:tr>
      <w:tr w:rsidR="00122574" w:rsidRPr="00885B0D" w:rsidTr="00D97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right w:val="none" w:sz="0" w:space="0" w:color="auto"/>
            </w:tcBorders>
          </w:tcPr>
          <w:p w:rsidR="00122574" w:rsidRPr="00885B0D" w:rsidRDefault="00122574" w:rsidP="00D976F9">
            <w:pPr>
              <w:rPr>
                <w:rFonts w:ascii="Times New Roman" w:hAnsi="Times New Roman" w:cs="Times New Roman"/>
                <w:b w:val="0"/>
                <w:sz w:val="24"/>
                <w:szCs w:val="24"/>
              </w:rPr>
            </w:pPr>
            <w:r>
              <w:rPr>
                <w:rFonts w:ascii="Times New Roman" w:hAnsi="Times New Roman" w:cs="Times New Roman"/>
                <w:b w:val="0"/>
                <w:sz w:val="24"/>
                <w:szCs w:val="24"/>
              </w:rPr>
              <w:t>Three Letter Consonant Clusters</w:t>
            </w:r>
          </w:p>
        </w:tc>
        <w:tc>
          <w:tcPr>
            <w:tcW w:w="4788" w:type="dxa"/>
            <w:tcBorders>
              <w:left w:val="none" w:sz="0" w:space="0" w:color="auto"/>
            </w:tcBorders>
          </w:tcPr>
          <w:p w:rsidR="00122574" w:rsidRPr="00885B0D" w:rsidRDefault="000272D6" w:rsidP="00D976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0</w:t>
            </w:r>
            <w:r w:rsidR="00122574">
              <w:rPr>
                <w:rFonts w:ascii="Times New Roman" w:hAnsi="Times New Roman" w:cs="Times New Roman"/>
                <w:b/>
                <w:sz w:val="24"/>
                <w:szCs w:val="24"/>
              </w:rPr>
              <w:t>/6</w:t>
            </w:r>
          </w:p>
        </w:tc>
      </w:tr>
      <w:tr w:rsidR="00122574" w:rsidRPr="00885B0D" w:rsidTr="00D97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right w:val="none" w:sz="0" w:space="0" w:color="auto"/>
            </w:tcBorders>
          </w:tcPr>
          <w:p w:rsidR="00122574" w:rsidRPr="00885B0D" w:rsidRDefault="00122574" w:rsidP="00D976F9">
            <w:pPr>
              <w:rPr>
                <w:rFonts w:ascii="Times New Roman" w:hAnsi="Times New Roman" w:cs="Times New Roman"/>
                <w:b w:val="0"/>
                <w:sz w:val="24"/>
                <w:szCs w:val="24"/>
              </w:rPr>
            </w:pPr>
            <w:r>
              <w:rPr>
                <w:rFonts w:ascii="Times New Roman" w:hAnsi="Times New Roman" w:cs="Times New Roman"/>
                <w:b w:val="0"/>
                <w:sz w:val="24"/>
                <w:szCs w:val="24"/>
              </w:rPr>
              <w:t>Consonant-Vowel-Consonant</w:t>
            </w:r>
          </w:p>
        </w:tc>
        <w:tc>
          <w:tcPr>
            <w:tcW w:w="4788" w:type="dxa"/>
            <w:tcBorders>
              <w:left w:val="none" w:sz="0" w:space="0" w:color="auto"/>
            </w:tcBorders>
          </w:tcPr>
          <w:p w:rsidR="00122574" w:rsidRPr="00885B0D" w:rsidRDefault="000272D6" w:rsidP="00D976F9">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1</w:t>
            </w:r>
            <w:r w:rsidR="00122574">
              <w:rPr>
                <w:rFonts w:ascii="Times New Roman" w:hAnsi="Times New Roman" w:cs="Times New Roman"/>
                <w:b/>
                <w:sz w:val="24"/>
                <w:szCs w:val="24"/>
              </w:rPr>
              <w:t>/5</w:t>
            </w:r>
          </w:p>
        </w:tc>
      </w:tr>
      <w:tr w:rsidR="00122574" w:rsidRPr="00885B0D" w:rsidTr="00D97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right w:val="none" w:sz="0" w:space="0" w:color="auto"/>
            </w:tcBorders>
          </w:tcPr>
          <w:p w:rsidR="00122574" w:rsidRPr="00885B0D" w:rsidRDefault="00122574" w:rsidP="00D976F9">
            <w:pPr>
              <w:rPr>
                <w:rFonts w:ascii="Times New Roman" w:hAnsi="Times New Roman" w:cs="Times New Roman"/>
                <w:b w:val="0"/>
                <w:sz w:val="24"/>
                <w:szCs w:val="24"/>
              </w:rPr>
            </w:pPr>
            <w:r>
              <w:rPr>
                <w:rFonts w:ascii="Times New Roman" w:hAnsi="Times New Roman" w:cs="Times New Roman"/>
                <w:b w:val="0"/>
                <w:sz w:val="24"/>
                <w:szCs w:val="24"/>
              </w:rPr>
              <w:t>Consonant-Vowel-Consonant-Silent “E”</w:t>
            </w:r>
          </w:p>
        </w:tc>
        <w:tc>
          <w:tcPr>
            <w:tcW w:w="4788" w:type="dxa"/>
            <w:tcBorders>
              <w:left w:val="none" w:sz="0" w:space="0" w:color="auto"/>
            </w:tcBorders>
          </w:tcPr>
          <w:p w:rsidR="00122574" w:rsidRPr="00885B0D" w:rsidRDefault="000272D6" w:rsidP="00D976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0</w:t>
            </w:r>
            <w:r w:rsidR="00122574">
              <w:rPr>
                <w:rFonts w:ascii="Times New Roman" w:hAnsi="Times New Roman" w:cs="Times New Roman"/>
                <w:b/>
                <w:sz w:val="24"/>
                <w:szCs w:val="24"/>
              </w:rPr>
              <w:t>/5</w:t>
            </w:r>
          </w:p>
        </w:tc>
      </w:tr>
    </w:tbl>
    <w:p w:rsidR="00122574" w:rsidRDefault="00122574" w:rsidP="00122574"/>
    <w:p w:rsidR="006D055B" w:rsidRDefault="006D055B" w:rsidP="00122574">
      <w:r>
        <w:t>Commentary:</w:t>
      </w:r>
    </w:p>
    <w:p w:rsidR="006D055B" w:rsidRDefault="006D055B" w:rsidP="00122574"/>
    <w:p w:rsidR="006D055B" w:rsidRDefault="000272D6" w:rsidP="00122574">
      <w:r>
        <w:t>Benjamin seems to be a typical 5</w:t>
      </w:r>
      <w:r w:rsidR="006D055B">
        <w:t xml:space="preserve"> year old girl.  Her interests are in </w:t>
      </w:r>
      <w:r>
        <w:t>playing with friends, riding his bike, and video games.  H</w:t>
      </w:r>
      <w:r w:rsidR="00E06129">
        <w:t xml:space="preserve">e reads some for recreation, but </w:t>
      </w:r>
      <w:r>
        <w:t xml:space="preserve">mostly looks at the pictures.  He says he can’t read.  He likes to hear his Mom read to him. </w:t>
      </w:r>
      <w:r w:rsidR="00E06129">
        <w:t xml:space="preserve">She would like </w:t>
      </w:r>
      <w:r>
        <w:t xml:space="preserve">him </w:t>
      </w:r>
      <w:r w:rsidR="00E06129">
        <w:t xml:space="preserve">to make </w:t>
      </w:r>
      <w:r>
        <w:t>good</w:t>
      </w:r>
      <w:r w:rsidR="00E06129">
        <w:t xml:space="preserve"> </w:t>
      </w:r>
      <w:proofErr w:type="gramStart"/>
      <w:r w:rsidR="00E06129">
        <w:t>grades  in</w:t>
      </w:r>
      <w:proofErr w:type="gramEnd"/>
      <w:r w:rsidR="00E06129">
        <w:t xml:space="preserve"> school, but doesn’</w:t>
      </w:r>
      <w:r>
        <w:t xml:space="preserve">t know what </w:t>
      </w:r>
      <w:r w:rsidR="00E06129">
        <w:t xml:space="preserve">he needs to work on.  She is worried about the more academic classes </w:t>
      </w:r>
      <w:r>
        <w:t>he will have in first grade. She is afraid that he played too much in Kindergarten and didn’t learn much about letters and sounds.</w:t>
      </w:r>
    </w:p>
    <w:p w:rsidR="008F534D" w:rsidRDefault="008F534D" w:rsidP="00122574"/>
    <w:p w:rsidR="008F534D" w:rsidRDefault="008F534D" w:rsidP="00122574"/>
    <w:p w:rsidR="008F534D" w:rsidRDefault="008F534D" w:rsidP="00122574"/>
    <w:p w:rsidR="008F534D" w:rsidRDefault="008F534D" w:rsidP="00122574"/>
    <w:p w:rsidR="008F534D" w:rsidRDefault="008F534D" w:rsidP="00122574"/>
    <w:p w:rsidR="008F534D" w:rsidRDefault="008F534D" w:rsidP="00122574"/>
    <w:p w:rsidR="008F534D" w:rsidRDefault="008F534D" w:rsidP="00122574"/>
    <w:p w:rsidR="008F534D" w:rsidRDefault="008F534D" w:rsidP="00122574"/>
    <w:p w:rsidR="008F534D" w:rsidRDefault="008F534D" w:rsidP="00122574"/>
    <w:p w:rsidR="008F534D" w:rsidRDefault="008F534D" w:rsidP="00122574"/>
    <w:p w:rsidR="008F534D" w:rsidRDefault="008F534D" w:rsidP="00122574"/>
    <w:p w:rsidR="008F534D" w:rsidRDefault="008F534D" w:rsidP="00122574"/>
    <w:p w:rsidR="008F534D" w:rsidRDefault="008F534D" w:rsidP="00122574"/>
    <w:p w:rsidR="008F534D" w:rsidRDefault="008F534D" w:rsidP="00122574"/>
    <w:p w:rsidR="008F534D" w:rsidRDefault="008F534D" w:rsidP="00122574">
      <w:r>
        <w:lastRenderedPageBreak/>
        <w:t>Activity</w:t>
      </w:r>
    </w:p>
    <w:p w:rsidR="008F534D" w:rsidRPr="008F534D" w:rsidRDefault="008F534D" w:rsidP="008F534D">
      <w:pPr>
        <w:rPr>
          <w:b/>
          <w:bCs/>
        </w:rPr>
      </w:pPr>
      <w:r w:rsidRPr="008F534D">
        <w:rPr>
          <w:b/>
          <w:bCs/>
        </w:rPr>
        <w:t xml:space="preserve">LT </w:t>
      </w:r>
      <w:proofErr w:type="gramStart"/>
      <w:r w:rsidRPr="008F534D">
        <w:rPr>
          <w:b/>
          <w:bCs/>
        </w:rPr>
        <w:t xml:space="preserve">Assignment </w:t>
      </w:r>
      <w:r w:rsidRPr="008F534D">
        <w:rPr>
          <w:b/>
        </w:rPr>
        <w:t>:</w:t>
      </w:r>
      <w:proofErr w:type="gramEnd"/>
      <w:r w:rsidRPr="008F534D">
        <w:rPr>
          <w:b/>
        </w:rPr>
        <w:t xml:space="preserve">  Remediation Activities for Specific Scenarios  </w:t>
      </w:r>
      <w:r w:rsidRPr="008F534D">
        <w:rPr>
          <w:b/>
          <w:bCs/>
        </w:rPr>
        <w:t xml:space="preserve"> </w:t>
      </w:r>
    </w:p>
    <w:p w:rsidR="008F534D" w:rsidRPr="008F534D" w:rsidRDefault="008F534D" w:rsidP="008F534D">
      <w:pPr>
        <w:rPr>
          <w:b/>
          <w:bCs/>
        </w:rPr>
      </w:pPr>
      <w:r w:rsidRPr="008F534D">
        <w:rPr>
          <w:b/>
          <w:bCs/>
        </w:rPr>
        <w:t>Directions:</w:t>
      </w:r>
    </w:p>
    <w:p w:rsidR="008F534D" w:rsidRPr="008F534D" w:rsidRDefault="008F534D" w:rsidP="008F534D">
      <w:pPr>
        <w:numPr>
          <w:ilvl w:val="0"/>
          <w:numId w:val="4"/>
        </w:numPr>
      </w:pPr>
      <w:r w:rsidRPr="008F534D">
        <w:rPr>
          <w:b/>
        </w:rPr>
        <w:t>Read the Scenario</w:t>
      </w:r>
      <w:r w:rsidRPr="008F534D">
        <w:t xml:space="preserve"> assigned to your team</w:t>
      </w:r>
    </w:p>
    <w:p w:rsidR="008F534D" w:rsidRPr="008F534D" w:rsidRDefault="008F534D" w:rsidP="008F534D"/>
    <w:p w:rsidR="008F534D" w:rsidRPr="008F534D" w:rsidRDefault="008F534D" w:rsidP="008F534D">
      <w:pPr>
        <w:numPr>
          <w:ilvl w:val="0"/>
          <w:numId w:val="4"/>
        </w:numPr>
      </w:pPr>
      <w:r w:rsidRPr="008F534D">
        <w:rPr>
          <w:b/>
        </w:rPr>
        <w:t xml:space="preserve">Share and Discuss </w:t>
      </w:r>
      <w:r w:rsidRPr="008F534D">
        <w:t>ideas with your teammates about what area(s) of difficulty your student is experiencing. This would be based on the test scores and information in the scenario. Discuss how you would remediate this student’s reading difficulties.</w:t>
      </w:r>
    </w:p>
    <w:p w:rsidR="008F534D" w:rsidRPr="008F534D" w:rsidRDefault="008F534D" w:rsidP="008F534D"/>
    <w:p w:rsidR="008F534D" w:rsidRPr="008F534D" w:rsidRDefault="008F534D" w:rsidP="008F534D">
      <w:pPr>
        <w:numPr>
          <w:ilvl w:val="0"/>
          <w:numId w:val="4"/>
        </w:numPr>
      </w:pPr>
      <w:r w:rsidRPr="008F534D">
        <w:rPr>
          <w:b/>
        </w:rPr>
        <w:t xml:space="preserve">Each team member </w:t>
      </w:r>
      <w:r w:rsidRPr="008F534D">
        <w:t xml:space="preserve">chooses an appropriate instructional activity that would remediate your struggling student’s problem. Describe the activity (1 paragraph) and give a rationale (1 paragraph).  This will tell me you know how to find an appropriate activity for your student and </w:t>
      </w:r>
      <w:r w:rsidRPr="008F534D">
        <w:rPr>
          <w:b/>
        </w:rPr>
        <w:t xml:space="preserve">why </w:t>
      </w:r>
      <w:r w:rsidRPr="008F534D">
        <w:t xml:space="preserve">your activity is appropriate. </w:t>
      </w:r>
      <w:r w:rsidRPr="008F534D">
        <w:rPr>
          <w:b/>
        </w:rPr>
        <w:t>Include your resource.</w:t>
      </w:r>
    </w:p>
    <w:p w:rsidR="008F534D" w:rsidRPr="008F534D" w:rsidRDefault="008F534D" w:rsidP="008F534D"/>
    <w:p w:rsidR="008F534D" w:rsidRPr="008F534D" w:rsidRDefault="008F534D" w:rsidP="008F534D">
      <w:pPr>
        <w:numPr>
          <w:ilvl w:val="0"/>
          <w:numId w:val="4"/>
        </w:numPr>
      </w:pPr>
      <w:r w:rsidRPr="008F534D">
        <w:rPr>
          <w:b/>
        </w:rPr>
        <w:t xml:space="preserve">Share </w:t>
      </w:r>
      <w:r w:rsidRPr="008F534D">
        <w:t xml:space="preserve">your ideas. Two must come from Miller’s </w:t>
      </w:r>
      <w:proofErr w:type="gramStart"/>
      <w:r w:rsidRPr="008F534D">
        <w:t>book,</w:t>
      </w:r>
      <w:proofErr w:type="gramEnd"/>
      <w:r w:rsidRPr="008F534D">
        <w:t xml:space="preserve"> the rest can come from other sources – internet, observation, another teacher, or other book resource.</w:t>
      </w:r>
    </w:p>
    <w:p w:rsidR="008F534D" w:rsidRPr="008F534D" w:rsidRDefault="008F534D" w:rsidP="008F534D"/>
    <w:p w:rsidR="008F534D" w:rsidRPr="008F534D" w:rsidRDefault="008F534D" w:rsidP="008F534D">
      <w:pPr>
        <w:numPr>
          <w:ilvl w:val="0"/>
          <w:numId w:val="4"/>
        </w:numPr>
      </w:pPr>
      <w:r w:rsidRPr="008F534D">
        <w:rPr>
          <w:b/>
        </w:rPr>
        <w:t xml:space="preserve">Create a visual </w:t>
      </w:r>
      <w:proofErr w:type="gramStart"/>
      <w:r w:rsidRPr="008F534D">
        <w:rPr>
          <w:b/>
        </w:rPr>
        <w:t>representation,</w:t>
      </w:r>
      <w:proofErr w:type="gramEnd"/>
      <w:r w:rsidRPr="008F534D">
        <w:rPr>
          <w:b/>
        </w:rPr>
        <w:t xml:space="preserve"> Power Point is fine, illustrating the results.</w:t>
      </w:r>
    </w:p>
    <w:p w:rsidR="008F534D" w:rsidRPr="008F534D" w:rsidRDefault="008F534D" w:rsidP="008F534D">
      <w:pPr>
        <w:numPr>
          <w:ilvl w:val="0"/>
          <w:numId w:val="4"/>
        </w:numPr>
      </w:pPr>
      <w:r w:rsidRPr="008F534D">
        <w:t xml:space="preserve">  </w:t>
      </w:r>
      <w:r w:rsidRPr="008F534D">
        <w:rPr>
          <w:b/>
        </w:rPr>
        <w:t>Page 1</w:t>
      </w:r>
      <w:r w:rsidRPr="008F534D">
        <w:t>  Title Page, with LT names</w:t>
      </w:r>
    </w:p>
    <w:p w:rsidR="008F534D" w:rsidRPr="008F534D" w:rsidRDefault="008F534D" w:rsidP="008F534D">
      <w:pPr>
        <w:numPr>
          <w:ilvl w:val="0"/>
          <w:numId w:val="4"/>
        </w:numPr>
      </w:pPr>
      <w:r w:rsidRPr="008F534D">
        <w:t>  </w:t>
      </w:r>
      <w:r w:rsidRPr="008F534D">
        <w:rPr>
          <w:b/>
        </w:rPr>
        <w:t>Page 2</w:t>
      </w:r>
      <w:proofErr w:type="gramStart"/>
      <w:r w:rsidRPr="008F534D">
        <w:t>  Two</w:t>
      </w:r>
      <w:proofErr w:type="gramEnd"/>
      <w:r w:rsidRPr="008F534D">
        <w:t xml:space="preserve"> paragraphs. 1) Review scenario and 2) describe the area you as a team have identified as the student's weakest area. The student’s reading levels are identified from the IRI data – Independent, Instructional, and Frustration.</w:t>
      </w:r>
    </w:p>
    <w:p w:rsidR="008F534D" w:rsidRPr="008F534D" w:rsidRDefault="008F534D" w:rsidP="008F534D">
      <w:pPr>
        <w:numPr>
          <w:ilvl w:val="0"/>
          <w:numId w:val="4"/>
        </w:numPr>
      </w:pPr>
      <w:r w:rsidRPr="008F534D">
        <w:rPr>
          <w:b/>
        </w:rPr>
        <w:t>  Pages 3 - ?  Each LT member creates their own pages.  Dress it up or insert pictures as needed.</w:t>
      </w:r>
      <w:r w:rsidRPr="008F534D">
        <w:rPr>
          <w:b/>
        </w:rPr>
        <w:br/>
        <w:t>Each page needs</w:t>
      </w:r>
      <w:proofErr w:type="gramStart"/>
      <w:r w:rsidRPr="008F534D">
        <w:rPr>
          <w:b/>
        </w:rPr>
        <w:t>:</w:t>
      </w:r>
      <w:proofErr w:type="gramEnd"/>
      <w:r w:rsidRPr="008F534D">
        <w:rPr>
          <w:b/>
        </w:rPr>
        <w:br/>
      </w:r>
      <w:r w:rsidRPr="008F534D">
        <w:rPr>
          <w:b/>
        </w:rPr>
        <w:br/>
        <w:t>1.     A short description instructional activity that meets their student's area of weakness</w:t>
      </w:r>
      <w:r w:rsidRPr="008F534D">
        <w:rPr>
          <w:b/>
        </w:rPr>
        <w:br/>
        <w:t xml:space="preserve">2.    The rationale for choosing this activity. In other words, </w:t>
      </w:r>
      <w:proofErr w:type="gramStart"/>
      <w:r w:rsidRPr="008F534D">
        <w:rPr>
          <w:b/>
        </w:rPr>
        <w:t>Why</w:t>
      </w:r>
      <w:proofErr w:type="gramEnd"/>
      <w:r w:rsidRPr="008F534D">
        <w:rPr>
          <w:b/>
        </w:rPr>
        <w:t xml:space="preserve"> did you choose this?  How will it help the student?</w:t>
      </w:r>
    </w:p>
    <w:p w:rsidR="008F534D" w:rsidRPr="008F534D" w:rsidRDefault="008F534D" w:rsidP="008F534D">
      <w:pPr>
        <w:numPr>
          <w:ilvl w:val="0"/>
          <w:numId w:val="5"/>
        </w:numPr>
      </w:pPr>
      <w:r w:rsidRPr="008F534D">
        <w:rPr>
          <w:b/>
        </w:rPr>
        <w:t>The resource of the activity (Remember 2 must be from Miller's book)</w:t>
      </w:r>
    </w:p>
    <w:p w:rsidR="008F534D" w:rsidRPr="008F534D" w:rsidRDefault="008F534D" w:rsidP="008F534D">
      <w:pPr>
        <w:numPr>
          <w:ilvl w:val="0"/>
          <w:numId w:val="5"/>
        </w:numPr>
      </w:pPr>
      <w:r w:rsidRPr="008F534D">
        <w:rPr>
          <w:b/>
        </w:rPr>
        <w:t>The team members name</w:t>
      </w:r>
    </w:p>
    <w:p w:rsidR="008F534D" w:rsidRPr="008F534D" w:rsidRDefault="008F534D" w:rsidP="008F534D">
      <w:pPr>
        <w:rPr>
          <w:b/>
        </w:rPr>
      </w:pPr>
      <w:r w:rsidRPr="008F534D">
        <w:rPr>
          <w:b/>
        </w:rPr>
        <w:lastRenderedPageBreak/>
        <w:t>I am asking for 2 paragraphs from each team member.  The first describes the activity; the second describes the rationale of why you chose this activity for this student.</w:t>
      </w:r>
    </w:p>
    <w:p w:rsidR="008F534D" w:rsidRDefault="008F534D" w:rsidP="008F534D">
      <w:pPr>
        <w:rPr>
          <w:b/>
        </w:rPr>
      </w:pPr>
    </w:p>
    <w:p w:rsidR="008F534D" w:rsidRPr="008F534D" w:rsidRDefault="008F534D" w:rsidP="008F534D">
      <w:pPr>
        <w:rPr>
          <w:b/>
        </w:rPr>
      </w:pPr>
    </w:p>
    <w:p w:rsidR="008F534D" w:rsidRPr="008F534D" w:rsidRDefault="008F534D" w:rsidP="008F534D">
      <w:r w:rsidRPr="008F534D">
        <w:rPr>
          <w:b/>
        </w:rPr>
        <w:t xml:space="preserve"> </w:t>
      </w:r>
      <w:r>
        <w:rPr>
          <w:b/>
        </w:rPr>
        <w:t>I was hoping you would have taken the final assignment that I posted last week.  I am very nervous about the other expert. Do you think I will be disappointed?</w:t>
      </w:r>
      <w:bookmarkStart w:id="0" w:name="_GoBack"/>
      <w:bookmarkEnd w:id="0"/>
    </w:p>
    <w:p w:rsidR="008F534D" w:rsidRPr="008F534D" w:rsidRDefault="008F534D" w:rsidP="008F534D"/>
    <w:p w:rsidR="008F534D" w:rsidRDefault="008F534D" w:rsidP="00122574"/>
    <w:sectPr w:rsidR="008F534D" w:rsidSect="009275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B54BA"/>
    <w:multiLevelType w:val="hybridMultilevel"/>
    <w:tmpl w:val="63261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CD3FD5"/>
    <w:multiLevelType w:val="hybridMultilevel"/>
    <w:tmpl w:val="D0A4A5D8"/>
    <w:lvl w:ilvl="0" w:tplc="1CE49F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54E1DAE"/>
    <w:multiLevelType w:val="hybridMultilevel"/>
    <w:tmpl w:val="F354A624"/>
    <w:lvl w:ilvl="0" w:tplc="03669FC0">
      <w:start w:val="3"/>
      <w:numFmt w:val="decimal"/>
      <w:lvlText w:val="%1."/>
      <w:lvlJc w:val="left"/>
      <w:pPr>
        <w:ind w:left="1080" w:hanging="360"/>
      </w:pPr>
      <w:rPr>
        <w:rFonts w:hint="default"/>
        <w:b/>
        <w:color w:val="00000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983745F"/>
    <w:multiLevelType w:val="hybridMultilevel"/>
    <w:tmpl w:val="D0A4A5D8"/>
    <w:lvl w:ilvl="0" w:tplc="1CE49F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A153D6C"/>
    <w:multiLevelType w:val="hybridMultilevel"/>
    <w:tmpl w:val="32CC2382"/>
    <w:lvl w:ilvl="0" w:tplc="A09618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574"/>
    <w:rsid w:val="000272D6"/>
    <w:rsid w:val="000B5B4D"/>
    <w:rsid w:val="00107B65"/>
    <w:rsid w:val="00122574"/>
    <w:rsid w:val="00146A01"/>
    <w:rsid w:val="006D055B"/>
    <w:rsid w:val="008F534D"/>
    <w:rsid w:val="0092751A"/>
    <w:rsid w:val="00E06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574"/>
    <w:pPr>
      <w:ind w:left="720"/>
      <w:contextualSpacing/>
    </w:pPr>
  </w:style>
  <w:style w:type="table" w:customStyle="1" w:styleId="MediumShading1-Accent11">
    <w:name w:val="Medium Shading 1 - Accent 11"/>
    <w:basedOn w:val="TableNormal"/>
    <w:uiPriority w:val="63"/>
    <w:rsid w:val="0012257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122574"/>
    <w:rPr>
      <w:sz w:val="16"/>
      <w:szCs w:val="16"/>
    </w:rPr>
  </w:style>
  <w:style w:type="paragraph" w:styleId="CommentText">
    <w:name w:val="annotation text"/>
    <w:basedOn w:val="Normal"/>
    <w:link w:val="CommentTextChar"/>
    <w:uiPriority w:val="99"/>
    <w:semiHidden/>
    <w:unhideWhenUsed/>
    <w:rsid w:val="00122574"/>
    <w:pPr>
      <w:spacing w:line="240" w:lineRule="auto"/>
    </w:pPr>
    <w:rPr>
      <w:sz w:val="20"/>
      <w:szCs w:val="20"/>
    </w:rPr>
  </w:style>
  <w:style w:type="character" w:customStyle="1" w:styleId="CommentTextChar">
    <w:name w:val="Comment Text Char"/>
    <w:basedOn w:val="DefaultParagraphFont"/>
    <w:link w:val="CommentText"/>
    <w:uiPriority w:val="99"/>
    <w:semiHidden/>
    <w:rsid w:val="00122574"/>
    <w:rPr>
      <w:sz w:val="20"/>
      <w:szCs w:val="20"/>
    </w:rPr>
  </w:style>
  <w:style w:type="paragraph" w:styleId="BalloonText">
    <w:name w:val="Balloon Text"/>
    <w:basedOn w:val="Normal"/>
    <w:link w:val="BalloonTextChar"/>
    <w:uiPriority w:val="99"/>
    <w:semiHidden/>
    <w:unhideWhenUsed/>
    <w:rsid w:val="001225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574"/>
    <w:rPr>
      <w:rFonts w:ascii="Tahoma" w:hAnsi="Tahoma" w:cs="Tahoma"/>
      <w:sz w:val="16"/>
      <w:szCs w:val="16"/>
    </w:rPr>
  </w:style>
  <w:style w:type="table" w:styleId="MediumShading1-Accent2">
    <w:name w:val="Medium Shading 1 Accent 2"/>
    <w:basedOn w:val="TableNormal"/>
    <w:uiPriority w:val="63"/>
    <w:rsid w:val="0012257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2257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ableGrid">
    <w:name w:val="Table Grid"/>
    <w:basedOn w:val="TableNormal"/>
    <w:uiPriority w:val="59"/>
    <w:rsid w:val="006D05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574"/>
    <w:pPr>
      <w:ind w:left="720"/>
      <w:contextualSpacing/>
    </w:pPr>
  </w:style>
  <w:style w:type="table" w:customStyle="1" w:styleId="MediumShading1-Accent11">
    <w:name w:val="Medium Shading 1 - Accent 11"/>
    <w:basedOn w:val="TableNormal"/>
    <w:uiPriority w:val="63"/>
    <w:rsid w:val="0012257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122574"/>
    <w:rPr>
      <w:sz w:val="16"/>
      <w:szCs w:val="16"/>
    </w:rPr>
  </w:style>
  <w:style w:type="paragraph" w:styleId="CommentText">
    <w:name w:val="annotation text"/>
    <w:basedOn w:val="Normal"/>
    <w:link w:val="CommentTextChar"/>
    <w:uiPriority w:val="99"/>
    <w:semiHidden/>
    <w:unhideWhenUsed/>
    <w:rsid w:val="00122574"/>
    <w:pPr>
      <w:spacing w:line="240" w:lineRule="auto"/>
    </w:pPr>
    <w:rPr>
      <w:sz w:val="20"/>
      <w:szCs w:val="20"/>
    </w:rPr>
  </w:style>
  <w:style w:type="character" w:customStyle="1" w:styleId="CommentTextChar">
    <w:name w:val="Comment Text Char"/>
    <w:basedOn w:val="DefaultParagraphFont"/>
    <w:link w:val="CommentText"/>
    <w:uiPriority w:val="99"/>
    <w:semiHidden/>
    <w:rsid w:val="00122574"/>
    <w:rPr>
      <w:sz w:val="20"/>
      <w:szCs w:val="20"/>
    </w:rPr>
  </w:style>
  <w:style w:type="paragraph" w:styleId="BalloonText">
    <w:name w:val="Balloon Text"/>
    <w:basedOn w:val="Normal"/>
    <w:link w:val="BalloonTextChar"/>
    <w:uiPriority w:val="99"/>
    <w:semiHidden/>
    <w:unhideWhenUsed/>
    <w:rsid w:val="001225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574"/>
    <w:rPr>
      <w:rFonts w:ascii="Tahoma" w:hAnsi="Tahoma" w:cs="Tahoma"/>
      <w:sz w:val="16"/>
      <w:szCs w:val="16"/>
    </w:rPr>
  </w:style>
  <w:style w:type="table" w:styleId="MediumShading1-Accent2">
    <w:name w:val="Medium Shading 1 Accent 2"/>
    <w:basedOn w:val="TableNormal"/>
    <w:uiPriority w:val="63"/>
    <w:rsid w:val="0012257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2257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ableGrid">
    <w:name w:val="Table Grid"/>
    <w:basedOn w:val="TableNormal"/>
    <w:uiPriority w:val="59"/>
    <w:rsid w:val="006D05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6711-8FCA-4990-8FE6-DF5DA5B3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554</Words>
  <Characters>3162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davis</dc:creator>
  <cp:lastModifiedBy>Owner</cp:lastModifiedBy>
  <cp:revision>2</cp:revision>
  <dcterms:created xsi:type="dcterms:W3CDTF">2012-07-12T20:08:00Z</dcterms:created>
  <dcterms:modified xsi:type="dcterms:W3CDTF">2012-07-12T20:08:00Z</dcterms:modified>
</cp:coreProperties>
</file>